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2"/>
        <w:bidi w:val="0"/>
        <w:jc w:val="center"/>
        <w:rPr>
          <w:b/>
          <w:b/>
          <w:bCs/>
        </w:rPr>
      </w:pPr>
      <w:r>
        <w:rPr>
          <w:b/>
          <w:bCs/>
        </w:rPr>
        <w:t xml:space="preserve">Порядок подачи заявления на участие в итоговом сочинении (изложении) </w:t>
      </w:r>
    </w:p>
    <w:p>
      <w:pPr>
        <w:pStyle w:val="Style32"/>
        <w:bidi w:val="0"/>
        <w:rPr/>
      </w:pPr>
      <w:r>
        <w:rPr/>
      </w:r>
    </w:p>
    <w:p>
      <w:pPr>
        <w:pStyle w:val="Style32"/>
        <w:bidi w:val="0"/>
        <w:rPr/>
      </w:pPr>
      <w:r>
        <w:rPr/>
        <w:t>Для участия в итоговом сочинении (изложении) необходимо подать заявление не позднее чем за две недели до начала проведения итогового сочинения (изложения):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567" w:gutter="0" w:header="567" w:top="1134" w:footer="567" w:bottom="1134"/>
          <w:pgNumType w:fmt="decimal"/>
          <w:formProt w:val="false"/>
          <w:titlePg/>
          <w:textDirection w:val="lrTb"/>
          <w:docGrid w:type="default" w:linePitch="600" w:charSpace="24576"/>
        </w:sectPr>
      </w:pPr>
    </w:p>
    <w:p>
      <w:pPr>
        <w:pStyle w:val="Style32"/>
        <w:bidi w:val="0"/>
        <w:spacing w:before="0" w:after="283"/>
        <w:rPr/>
      </w:pPr>
      <w:r>
        <w:rPr/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>
      <w:pPr>
        <w:pStyle w:val="Style32"/>
        <w:bidi w:val="0"/>
        <w:spacing w:before="0" w:after="283"/>
        <w:rPr/>
      </w:pPr>
      <w:r>
        <w:rPr/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>
      <w:pPr>
        <w:pStyle w:val="Style32"/>
        <w:bidi w:val="0"/>
        <w:spacing w:before="0" w:after="283"/>
        <w:rPr/>
      </w:pPr>
      <w:r>
        <w:rPr/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>
      <w:pPr>
        <w:pStyle w:val="Style32"/>
        <w:bidi w:val="0"/>
        <w:spacing w:before="0" w:after="283"/>
        <w:rPr/>
      </w:pPr>
      <w:r>
        <w:rPr/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>
      <w:pPr>
        <w:pStyle w:val="Style32"/>
        <w:bidi w:val="0"/>
        <w:spacing w:before="0" w:after="283"/>
        <w:rPr/>
      </w:pPr>
      <w:r>
        <w:rPr/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>
      <w:pPr>
        <w:pStyle w:val="Style32"/>
        <w:bidi w:val="0"/>
        <w:spacing w:before="0" w:after="283"/>
        <w:rPr/>
      </w:pPr>
      <w:r>
        <w:rPr/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>
      <w:pPr>
        <w:pStyle w:val="Style32"/>
        <w:bidi w:val="0"/>
        <w:spacing w:before="0" w:after="283"/>
        <w:rPr/>
      </w:pPr>
      <w:r>
        <w:rPr/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>
      <w:pPr>
        <w:pStyle w:val="Style32"/>
        <w:bidi w:val="0"/>
        <w:spacing w:before="0" w:after="283"/>
        <w:rPr>
          <w:b/>
          <w:b/>
          <w:bCs/>
        </w:rPr>
      </w:pPr>
      <w:r>
        <w:rPr>
          <w:b/>
          <w:bCs/>
        </w:rPr>
      </w:r>
    </w:p>
    <w:p>
      <w:pPr>
        <w:pStyle w:val="Style32"/>
        <w:bidi w:val="0"/>
        <w:spacing w:before="0" w:after="283"/>
        <w:rPr>
          <w:b/>
          <w:b/>
          <w:bCs/>
        </w:rPr>
      </w:pPr>
      <w:r>
        <w:rPr>
          <w:b/>
          <w:bCs/>
        </w:rPr>
        <w:t>Место подачи заявления, для обучающихся МБОУ «Набережно-Морквашская СОШ», которые осваивают образовательные программы среднего общего образования, расположено по адресу: РТ, Верхнеуслонский район, с.Набережные Моркваши, ул.Тургенева, д.2</w:t>
      </w:r>
    </w:p>
    <w:p>
      <w:pPr>
        <w:sectPr>
          <w:type w:val="continuous"/>
          <w:pgSz w:w="11906" w:h="16838"/>
          <w:pgMar w:left="1134" w:right="567" w:gutter="0" w:header="0" w:top="1134" w:footer="0" w:bottom="1134"/>
          <w:formProt w:val="false"/>
          <w:textDirection w:val="lrTb"/>
          <w:docGrid w:type="default" w:linePitch="600" w:charSpace="24576"/>
        </w:sectPr>
      </w:pPr>
    </w:p>
    <w:p>
      <w:pPr>
        <w:pStyle w:val="BodyTextIndent"/>
        <w:bidi w:val="0"/>
        <w:rPr/>
      </w:pPr>
      <w:r>
        <w:rPr/>
      </w:r>
    </w:p>
    <w:sectPr>
      <w:type w:val="continuous"/>
      <w:pgSz w:w="11906" w:h="16838"/>
      <w:pgMar w:left="1134" w:right="567" w:gutter="0" w:header="0" w:top="1134" w:footer="0" w:bottom="1134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8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9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2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3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3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3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3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7">
    <w:name w:val="Index 2"/>
    <w:basedOn w:val="Style35"/>
    <w:pPr>
      <w:ind w:left="0" w:right="0" w:hanging="0"/>
    </w:pPr>
    <w:rPr/>
  </w:style>
  <w:style w:type="paragraph" w:styleId="37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6">
    <w:name w:val="TOC Heading"/>
    <w:basedOn w:val="Style31"/>
    <w:next w:val="17"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7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4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Содержимое таблицы"/>
    <w:basedOn w:val="Normal"/>
    <w:qFormat/>
    <w:pPr/>
    <w:rPr/>
  </w:style>
  <w:style w:type="paragraph" w:styleId="Style58">
    <w:name w:val="Заголовок таблицы"/>
    <w:basedOn w:val="Style57"/>
    <w:qFormat/>
    <w:pPr>
      <w:jc w:val="center"/>
    </w:pPr>
    <w:rPr>
      <w:b/>
    </w:rPr>
  </w:style>
  <w:style w:type="paragraph" w:styleId="Style59">
    <w:name w:val="Иллюстрация"/>
    <w:basedOn w:val="Style34"/>
    <w:qFormat/>
    <w:pPr/>
    <w:rPr/>
  </w:style>
  <w:style w:type="paragraph" w:styleId="Style60">
    <w:name w:val="Таблица"/>
    <w:basedOn w:val="Style34"/>
    <w:qFormat/>
    <w:pPr/>
    <w:rPr/>
  </w:style>
  <w:style w:type="paragraph" w:styleId="Style61">
    <w:name w:val="Текст"/>
    <w:basedOn w:val="Style34"/>
    <w:qFormat/>
    <w:pPr/>
    <w:rPr/>
  </w:style>
  <w:style w:type="paragraph" w:styleId="Style62">
    <w:name w:val="Содержимое врезки"/>
    <w:basedOn w:val="Normal"/>
    <w:qFormat/>
    <w:pPr/>
    <w:rPr/>
  </w:style>
  <w:style w:type="paragraph" w:styleId="Style63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4">
    <w:name w:val="Envelope Address"/>
    <w:basedOn w:val="Normal"/>
    <w:pPr>
      <w:spacing w:before="0" w:after="0"/>
    </w:pPr>
    <w:rPr/>
  </w:style>
  <w:style w:type="paragraph" w:styleId="Style65">
    <w:name w:val="Envelope Return"/>
    <w:basedOn w:val="Normal"/>
    <w:pPr>
      <w:spacing w:before="0" w:after="0"/>
    </w:pPr>
    <w:rPr/>
  </w:style>
  <w:style w:type="paragraph" w:styleId="Style66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7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8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9">
    <w:name w:val="Содержимое списка"/>
    <w:basedOn w:val="Normal"/>
    <w:qFormat/>
    <w:pPr>
      <w:ind w:left="0" w:right="0" w:hanging="0"/>
    </w:pPr>
    <w:rPr/>
  </w:style>
  <w:style w:type="paragraph" w:styleId="Style70">
    <w:name w:val="Заголовок списка"/>
    <w:basedOn w:val="Normal"/>
    <w:next w:val="Style69"/>
    <w:qFormat/>
    <w:pPr>
      <w:ind w:left="0" w:right="0" w:hanging="0"/>
    </w:pPr>
    <w:rPr/>
  </w:style>
  <w:style w:type="paragraph" w:styleId="Style71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2">
    <w:name w:val="Исполнитель документа"/>
    <w:basedOn w:val="Normal"/>
    <w:qFormat/>
    <w:pPr>
      <w:jc w:val="left"/>
    </w:pPr>
    <w:rPr>
      <w:sz w:val="24"/>
    </w:rPr>
  </w:style>
  <w:style w:type="paragraph" w:styleId="Style73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4">
    <w:name w:val="Маркированный •"/>
    <w:qFormat/>
  </w:style>
  <w:style w:type="numbering" w:styleId="Style75">
    <w:name w:val="Маркированный –"/>
    <w:qFormat/>
  </w:style>
  <w:style w:type="numbering" w:styleId="Style76">
    <w:name w:val="Маркированный "/>
    <w:qFormat/>
  </w:style>
  <w:style w:type="numbering" w:styleId="Style77">
    <w:name w:val="Маркированный "/>
    <w:qFormat/>
  </w:style>
  <w:style w:type="numbering" w:styleId="Style78">
    <w:name w:val="Маркированный "/>
    <w:qFormat/>
  </w:style>
  <w:style w:type="numbering" w:styleId="112">
    <w:name w:val="Нумерованный 1)"/>
    <w:qFormat/>
  </w:style>
  <w:style w:type="numbering" w:styleId="Style79">
    <w:name w:val="Нумерованный а)"/>
    <w:qFormat/>
  </w:style>
  <w:style w:type="numbering" w:styleId="Style80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LibreOffice/7.3.6.2$Linux_X86_64 LibreOffice_project/30$Build-2</Application>
  <AppVersion>15.0000</AppVersion>
  <Pages>1</Pages>
  <Words>232</Words>
  <Characters>1776</Characters>
  <CharactersWithSpaces>2003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2026-06-06T11:19:12Z</dcterms:created>
  <dc:creator/>
  <dc:description/>
  <dc:language>ru-RU</dc:language>
  <cp:lastModifiedBy/>
  <dcterms:modified xsi:type="dcterms:W3CDTF">2026-06-06T12:50:00Z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